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20" w:rsidRPr="008F61CB" w:rsidRDefault="008F61CB" w:rsidP="00C51F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F61CB">
        <w:rPr>
          <w:rFonts w:ascii="標楷體" w:eastAsia="標楷體" w:hAnsi="標楷體" w:hint="eastAsia"/>
          <w:sz w:val="32"/>
          <w:szCs w:val="32"/>
        </w:rPr>
        <w:t>淡江大學國際研究學院</w:t>
      </w:r>
      <w:r w:rsidR="00724FFB">
        <w:rPr>
          <w:rFonts w:ascii="標楷體" w:eastAsia="標楷體" w:hAnsi="標楷體" w:hint="eastAsia"/>
          <w:sz w:val="32"/>
          <w:szCs w:val="32"/>
        </w:rPr>
        <w:t>台灣與亞太研究全英語碩士學位學程</w:t>
      </w:r>
    </w:p>
    <w:p w:rsidR="00605AD7" w:rsidRPr="00A01731" w:rsidRDefault="00605AD7" w:rsidP="00DD2A76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5AD7">
        <w:rPr>
          <w:rFonts w:ascii="標楷體" w:eastAsia="標楷體" w:hAnsi="標楷體" w:hint="eastAsia"/>
          <w:sz w:val="32"/>
          <w:szCs w:val="32"/>
        </w:rPr>
        <w:t>大學部預</w:t>
      </w:r>
      <w:proofErr w:type="gramStart"/>
      <w:r w:rsidRPr="00605AD7">
        <w:rPr>
          <w:rFonts w:ascii="標楷體" w:eastAsia="標楷體" w:hAnsi="標楷體" w:hint="eastAsia"/>
          <w:sz w:val="32"/>
          <w:szCs w:val="32"/>
        </w:rPr>
        <w:t>研生修讀學</w:t>
      </w:r>
      <w:proofErr w:type="gramEnd"/>
      <w:r w:rsidRPr="00605AD7">
        <w:rPr>
          <w:rFonts w:ascii="標楷體" w:eastAsia="標楷體" w:hAnsi="標楷體" w:hint="eastAsia"/>
          <w:sz w:val="32"/>
          <w:szCs w:val="32"/>
        </w:rPr>
        <w:t>、碩士學位規則</w:t>
      </w:r>
    </w:p>
    <w:p w:rsidR="008F61CB" w:rsidRPr="00A01731" w:rsidRDefault="008F61CB" w:rsidP="008F61CB">
      <w:pPr>
        <w:snapToGrid w:val="0"/>
        <w:rPr>
          <w:rFonts w:ascii="標楷體" w:eastAsia="標楷體" w:hAnsi="標楷體"/>
          <w:sz w:val="32"/>
          <w:szCs w:val="32"/>
        </w:rPr>
      </w:pPr>
    </w:p>
    <w:p w:rsidR="00786D01" w:rsidRDefault="00724FFB" w:rsidP="00786D01">
      <w:pPr>
        <w:wordWrap w:val="0"/>
        <w:snapToGrid w:val="0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</w:p>
    <w:p w:rsidR="00605AD7" w:rsidRDefault="008B0343" w:rsidP="008B0343">
      <w:pPr>
        <w:wordWrap w:val="0"/>
        <w:snapToGrid w:val="0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103.06.11 102</w:t>
      </w:r>
      <w:r>
        <w:rPr>
          <w:rFonts w:eastAsia="標楷體" w:hAnsi="標楷體" w:hint="eastAsia"/>
          <w:sz w:val="20"/>
          <w:szCs w:val="20"/>
        </w:rPr>
        <w:t>學年度第</w:t>
      </w:r>
      <w:r>
        <w:rPr>
          <w:rFonts w:eastAsia="標楷體" w:hAnsi="標楷體" w:hint="eastAsia"/>
          <w:sz w:val="20"/>
          <w:szCs w:val="20"/>
        </w:rPr>
        <w:t>2</w:t>
      </w:r>
      <w:r>
        <w:rPr>
          <w:rFonts w:eastAsia="標楷體" w:hAnsi="標楷體" w:hint="eastAsia"/>
          <w:sz w:val="20"/>
          <w:szCs w:val="20"/>
        </w:rPr>
        <w:t>學期第</w:t>
      </w:r>
      <w:r>
        <w:rPr>
          <w:rFonts w:eastAsia="標楷體" w:hAnsi="標楷體" w:hint="eastAsia"/>
          <w:sz w:val="20"/>
          <w:szCs w:val="20"/>
        </w:rPr>
        <w:t>2</w:t>
      </w:r>
      <w:r>
        <w:rPr>
          <w:rFonts w:eastAsia="標楷體" w:hAnsi="標楷體" w:hint="eastAsia"/>
          <w:sz w:val="20"/>
          <w:szCs w:val="20"/>
        </w:rPr>
        <w:t>次所</w:t>
      </w:r>
      <w:proofErr w:type="gramStart"/>
      <w:r>
        <w:rPr>
          <w:rFonts w:eastAsia="標楷體" w:hAnsi="標楷體" w:hint="eastAsia"/>
          <w:sz w:val="20"/>
          <w:szCs w:val="20"/>
        </w:rPr>
        <w:t>務</w:t>
      </w:r>
      <w:proofErr w:type="gramEnd"/>
      <w:r>
        <w:rPr>
          <w:rFonts w:eastAsia="標楷體" w:hAnsi="標楷體" w:hint="eastAsia"/>
          <w:sz w:val="20"/>
          <w:szCs w:val="20"/>
        </w:rPr>
        <w:t>會議通過</w:t>
      </w:r>
    </w:p>
    <w:p w:rsidR="00DD2A76" w:rsidRPr="00DD2A76" w:rsidRDefault="00DD2A76" w:rsidP="00DD2A76">
      <w:pPr>
        <w:snapToGrid w:val="0"/>
        <w:jc w:val="right"/>
        <w:rPr>
          <w:rFonts w:eastAsia="標楷體"/>
          <w:sz w:val="20"/>
          <w:szCs w:val="20"/>
        </w:rPr>
      </w:pPr>
    </w:p>
    <w:p w:rsidR="008F61CB" w:rsidRPr="00A01731" w:rsidRDefault="008F61CB" w:rsidP="00A01731">
      <w:pPr>
        <w:numPr>
          <w:ilvl w:val="0"/>
          <w:numId w:val="1"/>
        </w:numPr>
        <w:snapToGrid w:val="0"/>
        <w:spacing w:beforeLines="50" w:before="180"/>
        <w:ind w:left="1191" w:hanging="1191"/>
        <w:rPr>
          <w:rFonts w:ascii="標楷體" w:eastAsia="標楷體" w:hAnsi="標楷體"/>
        </w:rPr>
      </w:pPr>
      <w:r w:rsidRPr="00A01731">
        <w:rPr>
          <w:rFonts w:ascii="標楷體" w:eastAsia="標楷體" w:hAnsi="標楷體" w:hint="eastAsia"/>
        </w:rPr>
        <w:t xml:space="preserve">    為鼓勵本校大學部優秀學生</w:t>
      </w:r>
      <w:r w:rsidR="003E7070" w:rsidRPr="00A01731">
        <w:rPr>
          <w:rFonts w:ascii="標楷體" w:eastAsia="標楷體" w:hAnsi="標楷體" w:hint="eastAsia"/>
        </w:rPr>
        <w:t>留讀</w:t>
      </w:r>
      <w:r w:rsidRPr="00A01731">
        <w:rPr>
          <w:rFonts w:ascii="標楷體" w:eastAsia="標楷體" w:hAnsi="標楷體" w:hint="eastAsia"/>
        </w:rPr>
        <w:t>本院碩士班，並期達到</w:t>
      </w:r>
      <w:r w:rsidR="003614B0" w:rsidRPr="00A01731">
        <w:rPr>
          <w:rFonts w:ascii="標楷體" w:eastAsia="標楷體" w:hAnsi="標楷體" w:hint="eastAsia"/>
        </w:rPr>
        <w:t>預先</w:t>
      </w:r>
      <w:r w:rsidRPr="00A01731">
        <w:rPr>
          <w:rFonts w:ascii="標楷體" w:eastAsia="標楷體" w:hAnsi="標楷體" w:hint="eastAsia"/>
        </w:rPr>
        <w:t>學習之效果及縮短修業年限，特訂本規則。</w:t>
      </w:r>
    </w:p>
    <w:p w:rsidR="008F61CB" w:rsidRDefault="00EA5FCC" w:rsidP="00A01731">
      <w:pPr>
        <w:numPr>
          <w:ilvl w:val="0"/>
          <w:numId w:val="1"/>
        </w:numPr>
        <w:snapToGrid w:val="0"/>
        <w:spacing w:beforeLines="50" w:before="180"/>
        <w:ind w:left="1191" w:hanging="1191"/>
        <w:rPr>
          <w:rFonts w:ascii="標楷體" w:eastAsia="標楷體" w:hAnsi="標楷體"/>
        </w:rPr>
      </w:pPr>
      <w:r w:rsidRPr="00A01731">
        <w:rPr>
          <w:rFonts w:ascii="標楷體" w:eastAsia="標楷體" w:hAnsi="標楷體" w:hint="eastAsia"/>
        </w:rPr>
        <w:t xml:space="preserve">    </w:t>
      </w:r>
      <w:r w:rsidR="00605AD7" w:rsidRPr="008C7400">
        <w:rPr>
          <w:rFonts w:ascii="標楷體" w:eastAsia="標楷體" w:hAnsi="標楷體" w:hint="eastAsia"/>
        </w:rPr>
        <w:t>本校大學部學生修業第五學期結束後，若五學期的成績表現優良者，得於第六學期開始上課後一個月內向本所提出申請，經由本所遴選委員會甄選同意。</w:t>
      </w:r>
    </w:p>
    <w:p w:rsidR="00EA5FCC" w:rsidRDefault="00EA5FCC" w:rsidP="00A01731">
      <w:pPr>
        <w:numPr>
          <w:ilvl w:val="0"/>
          <w:numId w:val="1"/>
        </w:numPr>
        <w:snapToGrid w:val="0"/>
        <w:spacing w:beforeLines="50" w:before="180"/>
        <w:ind w:left="1191" w:hanging="11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錄取之學生兼具學士學位候選人及碩士班預備研究生資格(以下簡稱預研生)。</w:t>
      </w:r>
    </w:p>
    <w:p w:rsidR="00F40D28" w:rsidRDefault="00F40D28" w:rsidP="00A01731">
      <w:pPr>
        <w:numPr>
          <w:ilvl w:val="0"/>
          <w:numId w:val="1"/>
        </w:numPr>
        <w:snapToGrid w:val="0"/>
        <w:spacing w:beforeLines="50" w:before="180"/>
        <w:ind w:left="1191" w:hanging="11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取得預研生資格之學生，必須於次學年度取得學士學位，並報名參加本</w:t>
      </w:r>
      <w:r w:rsidR="00605AE0">
        <w:rPr>
          <w:rFonts w:ascii="標楷體" w:eastAsia="標楷體" w:hAnsi="標楷體" w:hint="eastAsia"/>
        </w:rPr>
        <w:t>所</w:t>
      </w:r>
      <w:r w:rsidR="00B74EB9">
        <w:rPr>
          <w:rFonts w:ascii="標楷體" w:eastAsia="標楷體" w:hAnsi="標楷體" w:hint="eastAsia"/>
        </w:rPr>
        <w:t>碩士班</w:t>
      </w:r>
      <w:r w:rsidR="00A01731" w:rsidRPr="007B58BC">
        <w:rPr>
          <w:rFonts w:ascii="標楷體" w:eastAsia="標楷體" w:hAnsi="標楷體" w:hint="eastAsia"/>
        </w:rPr>
        <w:t>入學考試</w:t>
      </w:r>
      <w:r w:rsidRPr="007B58B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經錄取後始正式取得碩士班研究生資格。</w:t>
      </w:r>
      <w:r w:rsidR="00A01731">
        <w:rPr>
          <w:rFonts w:ascii="標楷體" w:eastAsia="標楷體" w:hAnsi="標楷體" w:hint="eastAsia"/>
        </w:rPr>
        <w:t xml:space="preserve">　</w:t>
      </w:r>
    </w:p>
    <w:p w:rsidR="00F40D28" w:rsidRDefault="00F40D28" w:rsidP="00A01731">
      <w:pPr>
        <w:numPr>
          <w:ilvl w:val="0"/>
          <w:numId w:val="1"/>
        </w:numPr>
        <w:snapToGrid w:val="0"/>
        <w:spacing w:beforeLines="50" w:before="180"/>
        <w:ind w:left="1191" w:hanging="11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預研生取得碩士班研究生資格後，大學期間所修之研究所課程得依本校「學分抵免規則」提出學分</w:t>
      </w:r>
      <w:r w:rsidR="00B36184">
        <w:rPr>
          <w:rFonts w:ascii="標楷體" w:eastAsia="標楷體" w:hAnsi="標楷體" w:hint="eastAsia"/>
        </w:rPr>
        <w:t>抵免申請。但研究所課程若已計入大學畢業學分數內，不得再申請抵免碩士班學分數。</w:t>
      </w:r>
    </w:p>
    <w:p w:rsidR="00DD2FA2" w:rsidRDefault="00DD2FA2" w:rsidP="00F40D28">
      <w:pPr>
        <w:numPr>
          <w:ilvl w:val="0"/>
          <w:numId w:val="1"/>
        </w:numPr>
        <w:snapToGri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學生必須符合就讀</w:t>
      </w:r>
      <w:r w:rsidRPr="004F1F1F">
        <w:rPr>
          <w:rFonts w:ascii="標楷體" w:eastAsia="標楷體" w:hAnsi="標楷體" w:hint="eastAsia"/>
        </w:rPr>
        <w:t>本所碩士</w:t>
      </w:r>
      <w:r>
        <w:rPr>
          <w:rFonts w:ascii="標楷體" w:eastAsia="標楷體" w:hAnsi="標楷體" w:hint="eastAsia"/>
        </w:rPr>
        <w:t>學位之規定，</w:t>
      </w:r>
      <w:r w:rsidR="006C3EC8">
        <w:rPr>
          <w:rFonts w:ascii="標楷體" w:eastAsia="標楷體" w:hAnsi="標楷體" w:hint="eastAsia"/>
        </w:rPr>
        <w:t>方發給碩士學位證書。</w:t>
      </w:r>
    </w:p>
    <w:p w:rsidR="001839E3" w:rsidRDefault="00A01731" w:rsidP="007B58BC">
      <w:pPr>
        <w:numPr>
          <w:ilvl w:val="0"/>
          <w:numId w:val="1"/>
        </w:numPr>
        <w:snapToGrid w:val="0"/>
        <w:spacing w:beforeLines="50" w:before="180"/>
        <w:ind w:left="1191" w:hanging="1191"/>
        <w:rPr>
          <w:rFonts w:ascii="標楷體" w:eastAsia="標楷體" w:hAnsi="標楷體"/>
        </w:rPr>
      </w:pPr>
      <w:r w:rsidRPr="00C77625">
        <w:rPr>
          <w:rFonts w:eastAsia="標楷體"/>
          <w:kern w:val="0"/>
        </w:rPr>
        <w:t xml:space="preserve">    </w:t>
      </w:r>
      <w:r w:rsidR="006C3EC8">
        <w:rPr>
          <w:rFonts w:ascii="標楷體" w:eastAsia="標楷體" w:hAnsi="標楷體" w:hint="eastAsia"/>
        </w:rPr>
        <w:t>本規則經</w:t>
      </w:r>
      <w:r>
        <w:rPr>
          <w:rFonts w:ascii="標楷體" w:eastAsia="標楷體" w:hAnsi="標楷體" w:hint="eastAsia"/>
        </w:rPr>
        <w:t>所務會議、</w:t>
      </w:r>
      <w:r w:rsidR="006C3EC8">
        <w:rPr>
          <w:rFonts w:ascii="標楷體" w:eastAsia="標楷體" w:hAnsi="標楷體" w:hint="eastAsia"/>
        </w:rPr>
        <w:t>院務會議、教務會議通過，報請校長核定後，自公佈日實施；修正時亦同。</w:t>
      </w:r>
    </w:p>
    <w:p w:rsidR="00C51F87" w:rsidRDefault="00C51F87" w:rsidP="00C51F87">
      <w:pPr>
        <w:snapToGrid w:val="0"/>
        <w:spacing w:beforeLines="50" w:before="180"/>
        <w:rPr>
          <w:rFonts w:ascii="標楷體" w:eastAsia="標楷體" w:hAnsi="標楷體"/>
        </w:rPr>
      </w:pPr>
    </w:p>
    <w:p w:rsidR="00C51F87" w:rsidRDefault="00C51F87" w:rsidP="00C51F87">
      <w:pPr>
        <w:snapToGrid w:val="0"/>
        <w:spacing w:beforeLines="50" w:before="180"/>
        <w:rPr>
          <w:rFonts w:ascii="標楷體" w:eastAsia="標楷體" w:hAnsi="標楷體"/>
        </w:rPr>
      </w:pPr>
    </w:p>
    <w:p w:rsidR="00C51F87" w:rsidRDefault="00C51F87" w:rsidP="00C51F87">
      <w:pPr>
        <w:snapToGrid w:val="0"/>
        <w:spacing w:beforeLines="50" w:before="180"/>
        <w:rPr>
          <w:rFonts w:ascii="標楷體" w:eastAsia="標楷體" w:hAnsi="標楷體"/>
        </w:rPr>
      </w:pPr>
    </w:p>
    <w:p w:rsidR="00C51F87" w:rsidRDefault="00C51F87" w:rsidP="00C51F87">
      <w:pPr>
        <w:snapToGrid w:val="0"/>
        <w:spacing w:beforeLines="50" w:before="180"/>
        <w:rPr>
          <w:rFonts w:ascii="標楷體" w:eastAsia="標楷體" w:hAnsi="標楷體"/>
        </w:rPr>
      </w:pPr>
    </w:p>
    <w:p w:rsidR="00C51F87" w:rsidRDefault="00C51F87" w:rsidP="00C51F87">
      <w:pPr>
        <w:snapToGrid w:val="0"/>
        <w:spacing w:beforeLines="50" w:before="180"/>
        <w:rPr>
          <w:rFonts w:ascii="標楷體" w:eastAsia="標楷體" w:hAnsi="標楷體"/>
        </w:rPr>
      </w:pPr>
    </w:p>
    <w:p w:rsidR="00C51F87" w:rsidRDefault="00C51F87" w:rsidP="00C51F87">
      <w:pPr>
        <w:snapToGrid w:val="0"/>
        <w:spacing w:beforeLines="50" w:before="180"/>
        <w:rPr>
          <w:rFonts w:ascii="標楷體" w:eastAsia="標楷體" w:hAnsi="標楷體"/>
        </w:rPr>
      </w:pPr>
    </w:p>
    <w:p w:rsidR="00C51F87" w:rsidRDefault="00C51F87" w:rsidP="00C51F87">
      <w:pPr>
        <w:snapToGrid w:val="0"/>
        <w:spacing w:beforeLines="50" w:before="180"/>
        <w:rPr>
          <w:rFonts w:ascii="標楷體" w:eastAsia="標楷體" w:hAnsi="標楷體"/>
        </w:rPr>
      </w:pPr>
    </w:p>
    <w:p w:rsidR="00C51F87" w:rsidRDefault="00C51F87" w:rsidP="00C51F87">
      <w:pPr>
        <w:snapToGrid w:val="0"/>
        <w:spacing w:beforeLines="50" w:before="180"/>
        <w:rPr>
          <w:rFonts w:ascii="標楷體" w:eastAsia="標楷體" w:hAnsi="標楷體"/>
        </w:rPr>
      </w:pPr>
    </w:p>
    <w:p w:rsidR="00C51F87" w:rsidRDefault="00C51F87" w:rsidP="00C51F87">
      <w:pPr>
        <w:snapToGrid w:val="0"/>
        <w:spacing w:beforeLines="50" w:before="180"/>
        <w:rPr>
          <w:rFonts w:ascii="標楷體" w:eastAsia="標楷體" w:hAnsi="標楷體"/>
        </w:rPr>
      </w:pPr>
    </w:p>
    <w:p w:rsidR="00C51F87" w:rsidRDefault="00C51F87" w:rsidP="00C51F87">
      <w:pPr>
        <w:snapToGrid w:val="0"/>
        <w:spacing w:beforeLines="50" w:before="180"/>
        <w:rPr>
          <w:rFonts w:ascii="標楷體" w:eastAsia="標楷體" w:hAnsi="標楷體"/>
        </w:rPr>
      </w:pPr>
    </w:p>
    <w:p w:rsidR="00C51F87" w:rsidRDefault="00C51F87" w:rsidP="00C51F87">
      <w:pPr>
        <w:snapToGrid w:val="0"/>
        <w:spacing w:beforeLines="50" w:before="180"/>
        <w:rPr>
          <w:rFonts w:ascii="標楷體" w:eastAsia="標楷體" w:hAnsi="標楷體"/>
        </w:rPr>
      </w:pPr>
    </w:p>
    <w:p w:rsidR="00C51F87" w:rsidRDefault="00C51F87" w:rsidP="002B62EE">
      <w:pPr>
        <w:jc w:val="center"/>
      </w:pPr>
      <w:proofErr w:type="spellStart"/>
      <w:r w:rsidRPr="00C51F87">
        <w:lastRenderedPageBreak/>
        <w:t>Tamkang</w:t>
      </w:r>
      <w:proofErr w:type="spellEnd"/>
      <w:r w:rsidRPr="00C51F87">
        <w:t xml:space="preserve"> University</w:t>
      </w:r>
    </w:p>
    <w:p w:rsidR="00C51F87" w:rsidRDefault="00C723BB" w:rsidP="002B62EE">
      <w:pPr>
        <w:jc w:val="center"/>
      </w:pPr>
      <w:r>
        <w:rPr>
          <w:rFonts w:hint="eastAsia"/>
        </w:rPr>
        <w:t>College of International Studies</w:t>
      </w:r>
    </w:p>
    <w:p w:rsidR="00C723BB" w:rsidRDefault="00C723BB" w:rsidP="002B62EE">
      <w:pPr>
        <w:jc w:val="center"/>
      </w:pPr>
      <w:r>
        <w:rPr>
          <w:rFonts w:hint="eastAsia"/>
        </w:rPr>
        <w:t>International Master</w:t>
      </w:r>
      <w:r>
        <w:t>’</w:t>
      </w:r>
      <w:r>
        <w:rPr>
          <w:rFonts w:hint="eastAsia"/>
        </w:rPr>
        <w:t xml:space="preserve">s Program </w:t>
      </w:r>
      <w:r>
        <w:t xml:space="preserve">in Taiwan and </w:t>
      </w:r>
      <w:r w:rsidR="00C51F87" w:rsidRPr="00C51F87">
        <w:t>Asia-Pacific Studies</w:t>
      </w:r>
    </w:p>
    <w:p w:rsidR="00C723BB" w:rsidRDefault="00C723BB" w:rsidP="002B62EE">
      <w:pPr>
        <w:jc w:val="center"/>
      </w:pPr>
    </w:p>
    <w:p w:rsidR="00C51F87" w:rsidRPr="002B62EE" w:rsidRDefault="00C723BB" w:rsidP="002B62EE">
      <w:pPr>
        <w:jc w:val="center"/>
        <w:rPr>
          <w:b/>
          <w:sz w:val="28"/>
          <w:szCs w:val="28"/>
        </w:rPr>
      </w:pPr>
      <w:r w:rsidRPr="002B62EE">
        <w:rPr>
          <w:rFonts w:hint="eastAsia"/>
          <w:b/>
          <w:sz w:val="28"/>
          <w:szCs w:val="28"/>
        </w:rPr>
        <w:t>Regulations Governing Masters Students and Qualified Undergraduates Receiving Graduate Credits under a Pre-admissions Program</w:t>
      </w:r>
    </w:p>
    <w:p w:rsidR="00C51F87" w:rsidRPr="00C723BB" w:rsidRDefault="00C51F87" w:rsidP="00C723BB"/>
    <w:p w:rsidR="002B62EE" w:rsidRDefault="002B62EE" w:rsidP="00C723BB">
      <w:r>
        <w:rPr>
          <w:rFonts w:hint="eastAsia"/>
        </w:rPr>
        <w:t>Drafted and Passed during the Second</w:t>
      </w:r>
      <w:r w:rsidR="00C51F87" w:rsidRPr="00C51F87">
        <w:t xml:space="preserve"> </w:t>
      </w:r>
      <w:r>
        <w:rPr>
          <w:rFonts w:hint="eastAsia"/>
        </w:rPr>
        <w:t>Institute</w:t>
      </w:r>
      <w:r>
        <w:t>’</w:t>
      </w:r>
      <w:r>
        <w:rPr>
          <w:rFonts w:hint="eastAsia"/>
        </w:rPr>
        <w:t xml:space="preserve">s General Administration </w:t>
      </w:r>
      <w:r w:rsidR="00C51F87" w:rsidRPr="00C51F87">
        <w:t xml:space="preserve">Meeting </w:t>
      </w:r>
    </w:p>
    <w:p w:rsidR="002B62EE" w:rsidRDefault="002B62EE" w:rsidP="00C723BB">
      <w:r>
        <w:rPr>
          <w:rFonts w:hint="eastAsia"/>
        </w:rPr>
        <w:t>Institute of the Americas</w:t>
      </w:r>
    </w:p>
    <w:p w:rsidR="002B62EE" w:rsidRDefault="002B62EE" w:rsidP="00C723BB">
      <w:r>
        <w:t>2nd semester</w:t>
      </w:r>
      <w:r>
        <w:rPr>
          <w:rFonts w:hint="eastAsia"/>
        </w:rPr>
        <w:t>, 102 A</w:t>
      </w:r>
      <w:r>
        <w:t xml:space="preserve">cademic </w:t>
      </w:r>
      <w:r>
        <w:rPr>
          <w:rFonts w:hint="eastAsia"/>
        </w:rPr>
        <w:t>Y</w:t>
      </w:r>
      <w:r w:rsidR="00C51F87" w:rsidRPr="00C51F87">
        <w:t>ear</w:t>
      </w:r>
    </w:p>
    <w:p w:rsidR="00C51F87" w:rsidRPr="00C51F87" w:rsidRDefault="002B62EE" w:rsidP="00C723BB">
      <w:r>
        <w:rPr>
          <w:rFonts w:hint="eastAsia"/>
        </w:rPr>
        <w:t>June 11, 2014</w:t>
      </w:r>
    </w:p>
    <w:p w:rsidR="00C51F87" w:rsidRDefault="00C51F87" w:rsidP="00C723BB"/>
    <w:p w:rsidR="002B62EE" w:rsidRDefault="002B62EE" w:rsidP="002B62EE">
      <w:pPr>
        <w:jc w:val="center"/>
      </w:pPr>
      <w:r>
        <w:rPr>
          <w:rFonts w:hint="eastAsia"/>
        </w:rPr>
        <w:t>______________________________</w:t>
      </w:r>
    </w:p>
    <w:p w:rsidR="002B62EE" w:rsidRPr="00C51F87" w:rsidRDefault="002B62EE" w:rsidP="002B62EE">
      <w:pPr>
        <w:jc w:val="center"/>
      </w:pPr>
    </w:p>
    <w:p w:rsidR="00C51F87" w:rsidRDefault="002B62EE" w:rsidP="00385B1F">
      <w:pPr>
        <w:jc w:val="both"/>
      </w:pPr>
      <w:r>
        <w:rPr>
          <w:rFonts w:hint="eastAsia"/>
        </w:rPr>
        <w:t>Article I:  The rules are drawn up in order to 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) help retain outstanding students for the master</w:t>
      </w:r>
      <w:r>
        <w:t>’</w:t>
      </w:r>
      <w:r>
        <w:rPr>
          <w:rFonts w:hint="eastAsia"/>
        </w:rPr>
        <w:t xml:space="preserve">s programs at Tamkang University, (ii) help students who eventually seek a higher degree to reduce the amount of time spent in graduate school, (3) help students to more expeditiously reach their educational and professional aspirations. </w:t>
      </w:r>
      <w:r w:rsidR="00C51F87" w:rsidRPr="00C51F87">
        <w:t xml:space="preserve"> </w:t>
      </w:r>
    </w:p>
    <w:p w:rsidR="002B62EE" w:rsidRPr="00C51F87" w:rsidRDefault="002B62EE" w:rsidP="00385B1F">
      <w:pPr>
        <w:jc w:val="both"/>
      </w:pPr>
    </w:p>
    <w:p w:rsidR="00C51F87" w:rsidRDefault="00C97853" w:rsidP="00385B1F">
      <w:pPr>
        <w:jc w:val="both"/>
      </w:pPr>
      <w:r>
        <w:t>Article</w:t>
      </w:r>
      <w:r w:rsidR="002B62EE">
        <w:rPr>
          <w:rFonts w:hint="eastAsia"/>
        </w:rPr>
        <w:t xml:space="preserve"> II: </w:t>
      </w:r>
      <w:r w:rsidR="00385B1F">
        <w:rPr>
          <w:rFonts w:hint="eastAsia"/>
        </w:rPr>
        <w:t xml:space="preserve">Students who have fully completed their fifth undergraduate semester at Tamkang University, and who, having an outstanding record of academic achievement during that five semester </w:t>
      </w:r>
      <w:r w:rsidR="00385B1F">
        <w:t>period</w:t>
      </w:r>
      <w:r w:rsidR="00385B1F">
        <w:rPr>
          <w:rFonts w:hint="eastAsia"/>
        </w:rPr>
        <w:t xml:space="preserve">, decide at the start of the sixth semester that they wish to participate in graduate classes for credit, must apply to the Institute no later than one month </w:t>
      </w:r>
      <w:r w:rsidR="00385B1F">
        <w:t>after</w:t>
      </w:r>
      <w:r w:rsidR="00385B1F">
        <w:rPr>
          <w:rFonts w:hint="eastAsia"/>
        </w:rPr>
        <w:t xml:space="preserve"> the start of classes in the sixth semester. Such an application will be considered for approval by a </w:t>
      </w:r>
      <w:r w:rsidR="00385B1F">
        <w:t>committee</w:t>
      </w:r>
      <w:r w:rsidR="00385B1F">
        <w:rPr>
          <w:rFonts w:hint="eastAsia"/>
        </w:rPr>
        <w:t xml:space="preserve"> in the I</w:t>
      </w:r>
      <w:r w:rsidR="00385B1F">
        <w:t>n</w:t>
      </w:r>
      <w:r w:rsidR="00385B1F">
        <w:rPr>
          <w:rFonts w:hint="eastAsia"/>
        </w:rPr>
        <w:t xml:space="preserve">stitute.  </w:t>
      </w:r>
    </w:p>
    <w:p w:rsidR="002B62EE" w:rsidRPr="00C51F87" w:rsidRDefault="002B62EE" w:rsidP="00C723BB"/>
    <w:p w:rsidR="00C51F87" w:rsidRPr="00C51F87" w:rsidRDefault="00C51F87" w:rsidP="00455FC2">
      <w:pPr>
        <w:jc w:val="both"/>
      </w:pPr>
      <w:r w:rsidRPr="00C51F87">
        <w:t>Article III</w:t>
      </w:r>
      <w:r w:rsidR="00455FC2">
        <w:rPr>
          <w:rFonts w:hint="eastAsia"/>
        </w:rPr>
        <w:t>.</w:t>
      </w:r>
      <w:r w:rsidRPr="00C51F87">
        <w:t xml:space="preserve"> </w:t>
      </w:r>
      <w:r w:rsidR="00455FC2">
        <w:rPr>
          <w:rFonts w:hint="eastAsia"/>
        </w:rPr>
        <w:t>To be admitted a s</w:t>
      </w:r>
      <w:r w:rsidRPr="00C51F87">
        <w:t xml:space="preserve">tudent </w:t>
      </w:r>
      <w:r w:rsidR="00455FC2">
        <w:rPr>
          <w:rFonts w:hint="eastAsia"/>
        </w:rPr>
        <w:t>must have the qualifications of being both a candidate for an undergraduate degree and be</w:t>
      </w:r>
      <w:r w:rsidR="005D6322">
        <w:rPr>
          <w:rFonts w:hint="eastAsia"/>
        </w:rPr>
        <w:t xml:space="preserve"> qualified academically and motivationally</w:t>
      </w:r>
      <w:r w:rsidR="00455FC2">
        <w:rPr>
          <w:rFonts w:hint="eastAsia"/>
        </w:rPr>
        <w:t xml:space="preserve"> for graduate study</w:t>
      </w:r>
      <w:r w:rsidRPr="00C51F87">
        <w:t xml:space="preserve"> (</w:t>
      </w:r>
      <w:r w:rsidR="00455FC2">
        <w:rPr>
          <w:rFonts w:hint="eastAsia"/>
        </w:rPr>
        <w:t xml:space="preserve">such students will </w:t>
      </w:r>
      <w:r w:rsidRPr="00C51F87">
        <w:t xml:space="preserve">hereafter </w:t>
      </w:r>
      <w:r w:rsidR="00455FC2">
        <w:rPr>
          <w:rFonts w:hint="eastAsia"/>
        </w:rPr>
        <w:t xml:space="preserve">be </w:t>
      </w:r>
      <w:r w:rsidRPr="00C51F87">
        <w:t xml:space="preserve">referred to as </w:t>
      </w:r>
      <w:r w:rsidRPr="00455FC2">
        <w:rPr>
          <w:i/>
        </w:rPr>
        <w:t>pre-study students</w:t>
      </w:r>
      <w:r w:rsidRPr="00C51F87">
        <w:t xml:space="preserve">). </w:t>
      </w:r>
    </w:p>
    <w:p w:rsidR="00385B1F" w:rsidRDefault="00385B1F" w:rsidP="00C723BB"/>
    <w:p w:rsidR="00C97853" w:rsidRDefault="00C97853" w:rsidP="007F24A3">
      <w:pPr>
        <w:jc w:val="both"/>
      </w:pPr>
      <w:r>
        <w:rPr>
          <w:rFonts w:hint="eastAsia"/>
        </w:rPr>
        <w:t>Article IV.  Pre-study students must obtain their undergraduate degree no later than the year after they begin their pre-study classes with the Institute. In addition</w:t>
      </w:r>
      <w:r w:rsidR="00527C78">
        <w:rPr>
          <w:rFonts w:hint="eastAsia"/>
        </w:rPr>
        <w:t xml:space="preserve">, </w:t>
      </w:r>
      <w:r>
        <w:rPr>
          <w:rFonts w:hint="eastAsia"/>
        </w:rPr>
        <w:t>pre-study students must then</w:t>
      </w:r>
      <w:r w:rsidR="005D6322">
        <w:rPr>
          <w:rFonts w:hint="eastAsia"/>
        </w:rPr>
        <w:t xml:space="preserve"> </w:t>
      </w:r>
      <w:r w:rsidR="00527C78">
        <w:rPr>
          <w:rFonts w:hint="eastAsia"/>
        </w:rPr>
        <w:t xml:space="preserve">formally </w:t>
      </w:r>
      <w:r w:rsidR="005D6322">
        <w:rPr>
          <w:rFonts w:hint="eastAsia"/>
        </w:rPr>
        <w:t xml:space="preserve">apply for admission </w:t>
      </w:r>
      <w:r w:rsidR="00527C78">
        <w:rPr>
          <w:rFonts w:hint="eastAsia"/>
        </w:rPr>
        <w:t>to the Institute</w:t>
      </w:r>
      <w:r w:rsidR="00527C78">
        <w:t>’</w:t>
      </w:r>
      <w:r w:rsidR="00527C78">
        <w:rPr>
          <w:rFonts w:hint="eastAsia"/>
        </w:rPr>
        <w:t>s graduate program during their last year of undergraduate study</w:t>
      </w:r>
      <w:r>
        <w:rPr>
          <w:rFonts w:hint="eastAsia"/>
        </w:rPr>
        <w:t xml:space="preserve">. Students who </w:t>
      </w:r>
      <w:r w:rsidR="00527C78">
        <w:rPr>
          <w:rFonts w:hint="eastAsia"/>
        </w:rPr>
        <w:t xml:space="preserve">qualify upon admission </w:t>
      </w:r>
      <w:r>
        <w:rPr>
          <w:rFonts w:hint="eastAsia"/>
        </w:rPr>
        <w:t xml:space="preserve">and are admitted will be </w:t>
      </w:r>
      <w:r w:rsidR="00C74D16">
        <w:rPr>
          <w:rFonts w:hint="eastAsia"/>
        </w:rPr>
        <w:t xml:space="preserve">then be </w:t>
      </w:r>
      <w:r>
        <w:rPr>
          <w:rFonts w:hint="eastAsia"/>
        </w:rPr>
        <w:t>classified as legitimate master</w:t>
      </w:r>
      <w:r>
        <w:t>’</w:t>
      </w:r>
      <w:r>
        <w:rPr>
          <w:rFonts w:hint="eastAsia"/>
        </w:rPr>
        <w:t xml:space="preserve">s students for purposes of the degree. </w:t>
      </w:r>
    </w:p>
    <w:p w:rsidR="00C51F87" w:rsidRPr="00C51F87" w:rsidRDefault="00C97853" w:rsidP="007A44E1">
      <w:pPr>
        <w:jc w:val="both"/>
      </w:pPr>
      <w:bookmarkStart w:id="0" w:name="_GoBack"/>
      <w:bookmarkEnd w:id="0"/>
      <w:r>
        <w:lastRenderedPageBreak/>
        <w:t xml:space="preserve">Article </w:t>
      </w:r>
      <w:r w:rsidR="00C51F87" w:rsidRPr="00C51F87">
        <w:t>V</w:t>
      </w:r>
      <w:r w:rsidR="007A44E1">
        <w:rPr>
          <w:rFonts w:hint="eastAsia"/>
        </w:rPr>
        <w:t>.</w:t>
      </w:r>
      <w:r w:rsidR="00C51F87" w:rsidRPr="00C51F87">
        <w:t xml:space="preserve"> </w:t>
      </w:r>
      <w:r w:rsidR="007A44E1">
        <w:rPr>
          <w:rFonts w:hint="eastAsia"/>
        </w:rPr>
        <w:t xml:space="preserve"> Upon finishing their undergraduate program, p</w:t>
      </w:r>
      <w:r w:rsidR="00C51F87" w:rsidRPr="00C51F87">
        <w:t>re-study students</w:t>
      </w:r>
      <w:r w:rsidR="007A44E1">
        <w:rPr>
          <w:rFonts w:hint="eastAsia"/>
        </w:rPr>
        <w:t xml:space="preserve"> who are subsequently admitted to the Institute</w:t>
      </w:r>
      <w:r w:rsidR="007A44E1">
        <w:t>’</w:t>
      </w:r>
      <w:r w:rsidR="007A44E1">
        <w:rPr>
          <w:rFonts w:hint="eastAsia"/>
        </w:rPr>
        <w:t xml:space="preserve">s graduate program </w:t>
      </w:r>
      <w:r w:rsidR="00C51F87" w:rsidRPr="00C51F87">
        <w:t xml:space="preserve">must </w:t>
      </w:r>
      <w:r w:rsidR="007A44E1">
        <w:rPr>
          <w:rFonts w:hint="eastAsia"/>
        </w:rPr>
        <w:t xml:space="preserve">submit a formal application to gain credit for any graduate courses that they took during their </w:t>
      </w:r>
      <w:r w:rsidR="007A44E1">
        <w:t>undergraduate</w:t>
      </w:r>
      <w:r w:rsidR="007A44E1">
        <w:rPr>
          <w:rFonts w:hint="eastAsia"/>
        </w:rPr>
        <w:t xml:space="preserve"> years. This application for graduate credits must follow Tamkang University</w:t>
      </w:r>
      <w:r w:rsidR="007A44E1">
        <w:t>’</w:t>
      </w:r>
      <w:r w:rsidR="007A44E1">
        <w:rPr>
          <w:rFonts w:hint="eastAsia"/>
        </w:rPr>
        <w:t xml:space="preserve">s </w:t>
      </w:r>
      <w:r w:rsidR="007A44E1">
        <w:t>“</w:t>
      </w:r>
      <w:r w:rsidR="007A44E1">
        <w:rPr>
          <w:rFonts w:hint="eastAsia"/>
        </w:rPr>
        <w:t>Regulations Governing the Transfer of Credits</w:t>
      </w:r>
      <w:r w:rsidR="007A44E1">
        <w:t>”</w:t>
      </w:r>
      <w:r w:rsidR="007A44E1">
        <w:rPr>
          <w:rFonts w:hint="eastAsia"/>
        </w:rPr>
        <w:t xml:space="preserve">. However, any credits used to satisfy requirements for the undergraduate degree cannot be transferred to </w:t>
      </w:r>
      <w:r>
        <w:t>satisfy</w:t>
      </w:r>
      <w:r>
        <w:rPr>
          <w:rFonts w:hint="eastAsia"/>
        </w:rPr>
        <w:t xml:space="preserve"> requirements for </w:t>
      </w:r>
      <w:r w:rsidR="007A44E1">
        <w:rPr>
          <w:rFonts w:hint="eastAsia"/>
        </w:rPr>
        <w:t xml:space="preserve">the graduate degree. </w:t>
      </w:r>
    </w:p>
    <w:p w:rsidR="00C51F87" w:rsidRPr="00C51F87" w:rsidRDefault="00C51F87" w:rsidP="00C723BB"/>
    <w:p w:rsidR="00C51F87" w:rsidRDefault="00C51F87" w:rsidP="00C723BB">
      <w:r w:rsidRPr="00C51F87">
        <w:t xml:space="preserve">Article </w:t>
      </w:r>
      <w:r w:rsidR="00C97853">
        <w:rPr>
          <w:rFonts w:hint="eastAsia"/>
        </w:rPr>
        <w:t xml:space="preserve">VI:  </w:t>
      </w:r>
      <w:r w:rsidR="00C74D16">
        <w:rPr>
          <w:rFonts w:hint="eastAsia"/>
        </w:rPr>
        <w:t>All s</w:t>
      </w:r>
      <w:r w:rsidRPr="00C51F87">
        <w:t xml:space="preserve">tudents must meet the </w:t>
      </w:r>
      <w:r w:rsidR="00C74D16">
        <w:rPr>
          <w:rFonts w:hint="eastAsia"/>
        </w:rPr>
        <w:t xml:space="preserve">requirements of the </w:t>
      </w:r>
      <w:r w:rsidRPr="00C51F87">
        <w:t>master's degree</w:t>
      </w:r>
      <w:r w:rsidR="00C74D16">
        <w:rPr>
          <w:rFonts w:hint="eastAsia"/>
        </w:rPr>
        <w:t xml:space="preserve"> to have the degree conferred</w:t>
      </w:r>
      <w:r w:rsidRPr="00C51F87">
        <w:t xml:space="preserve">. </w:t>
      </w:r>
    </w:p>
    <w:p w:rsidR="00455FC2" w:rsidRPr="00C74D16" w:rsidRDefault="00455FC2" w:rsidP="00C723BB"/>
    <w:p w:rsidR="00C51F87" w:rsidRDefault="00C51F87" w:rsidP="00C74D16">
      <w:pPr>
        <w:jc w:val="both"/>
      </w:pPr>
      <w:r w:rsidRPr="00C51F87">
        <w:t>Article VII</w:t>
      </w:r>
      <w:r w:rsidR="00527C78">
        <w:rPr>
          <w:rFonts w:hint="eastAsia"/>
        </w:rPr>
        <w:t>:</w:t>
      </w:r>
      <w:r w:rsidRPr="00C51F87">
        <w:t xml:space="preserve"> </w:t>
      </w:r>
      <w:r w:rsidR="00C74D16">
        <w:rPr>
          <w:rFonts w:hint="eastAsia"/>
        </w:rPr>
        <w:t xml:space="preserve"> These regulations </w:t>
      </w:r>
      <w:r w:rsidR="00527C78">
        <w:rPr>
          <w:rFonts w:hint="eastAsia"/>
        </w:rPr>
        <w:t>must</w:t>
      </w:r>
      <w:r w:rsidR="00C74D16">
        <w:rPr>
          <w:rFonts w:hint="eastAsia"/>
        </w:rPr>
        <w:t xml:space="preserve"> pass the Institute</w:t>
      </w:r>
      <w:r w:rsidR="00C74D16">
        <w:t>’</w:t>
      </w:r>
      <w:r w:rsidR="00C74D16">
        <w:rPr>
          <w:rFonts w:hint="eastAsia"/>
        </w:rPr>
        <w:t>s General Administrative Meeting, the Administrative Meeting of the College of International Studies, the School</w:t>
      </w:r>
      <w:r w:rsidR="00C74D16">
        <w:t>’</w:t>
      </w:r>
      <w:r w:rsidR="00C74D16">
        <w:rPr>
          <w:rFonts w:hint="eastAsia"/>
        </w:rPr>
        <w:t>s General Academic Meeting</w:t>
      </w:r>
      <w:r w:rsidR="00527C78">
        <w:rPr>
          <w:rFonts w:hint="eastAsia"/>
        </w:rPr>
        <w:t>,</w:t>
      </w:r>
      <w:r w:rsidRPr="00C51F87">
        <w:t xml:space="preserve"> and </w:t>
      </w:r>
      <w:r w:rsidR="00527C78">
        <w:rPr>
          <w:rFonts w:hint="eastAsia"/>
        </w:rPr>
        <w:t>then must be</w:t>
      </w:r>
      <w:r w:rsidR="00C74D16">
        <w:rPr>
          <w:rFonts w:hint="eastAsia"/>
        </w:rPr>
        <w:t xml:space="preserve"> </w:t>
      </w:r>
      <w:r w:rsidRPr="00C51F87">
        <w:t xml:space="preserve">submitted to the president </w:t>
      </w:r>
      <w:r w:rsidR="00C74D16">
        <w:rPr>
          <w:rFonts w:hint="eastAsia"/>
        </w:rPr>
        <w:t>for approval</w:t>
      </w:r>
      <w:r w:rsidRPr="00C51F87">
        <w:t>,</w:t>
      </w:r>
      <w:r w:rsidR="00C74D16">
        <w:rPr>
          <w:rFonts w:hint="eastAsia"/>
        </w:rPr>
        <w:t xml:space="preserve"> </w:t>
      </w:r>
      <w:r w:rsidR="00527C78">
        <w:rPr>
          <w:rFonts w:hint="eastAsia"/>
        </w:rPr>
        <w:t xml:space="preserve">whereupon they will be </w:t>
      </w:r>
      <w:r w:rsidR="00C74D16">
        <w:rPr>
          <w:rFonts w:hint="eastAsia"/>
        </w:rPr>
        <w:t>implemented upon publication</w:t>
      </w:r>
      <w:r w:rsidR="00527C78">
        <w:rPr>
          <w:rFonts w:hint="eastAsia"/>
        </w:rPr>
        <w:t xml:space="preserve">, with any </w:t>
      </w:r>
      <w:r w:rsidR="00C74D16">
        <w:rPr>
          <w:rFonts w:hint="eastAsia"/>
        </w:rPr>
        <w:t>subsequent</w:t>
      </w:r>
      <w:r w:rsidR="00527C78">
        <w:rPr>
          <w:rFonts w:hint="eastAsia"/>
        </w:rPr>
        <w:t xml:space="preserve"> </w:t>
      </w:r>
      <w:r w:rsidRPr="00C51F87">
        <w:t xml:space="preserve">amendments </w:t>
      </w:r>
      <w:r w:rsidR="00527C78">
        <w:rPr>
          <w:rFonts w:hint="eastAsia"/>
        </w:rPr>
        <w:t>having being made.</w:t>
      </w:r>
    </w:p>
    <w:p w:rsidR="00D748F8" w:rsidRDefault="00D748F8" w:rsidP="00C74D16">
      <w:pPr>
        <w:jc w:val="both"/>
      </w:pPr>
    </w:p>
    <w:p w:rsidR="00D748F8" w:rsidRDefault="00D748F8" w:rsidP="00C74D16">
      <w:pPr>
        <w:jc w:val="both"/>
      </w:pPr>
      <w:r>
        <w:rPr>
          <w:rFonts w:hint="eastAsia"/>
        </w:rPr>
        <w:t xml:space="preserve">Note: For purposes of legal commitment, the Chinese text will govern. </w:t>
      </w:r>
    </w:p>
    <w:p w:rsidR="00C51F87" w:rsidRDefault="00C51F87" w:rsidP="00C74D16">
      <w:pPr>
        <w:jc w:val="both"/>
      </w:pPr>
    </w:p>
    <w:sectPr w:rsidR="00C51F87" w:rsidSect="00EA5FCC">
      <w:pgSz w:w="11906" w:h="16838"/>
      <w:pgMar w:top="2007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54" w:rsidRDefault="00B71254" w:rsidP="00786D01">
      <w:r>
        <w:separator/>
      </w:r>
    </w:p>
  </w:endnote>
  <w:endnote w:type="continuationSeparator" w:id="0">
    <w:p w:rsidR="00B71254" w:rsidRDefault="00B71254" w:rsidP="0078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54" w:rsidRDefault="00B71254" w:rsidP="00786D01">
      <w:r>
        <w:separator/>
      </w:r>
    </w:p>
  </w:footnote>
  <w:footnote w:type="continuationSeparator" w:id="0">
    <w:p w:rsidR="00B71254" w:rsidRDefault="00B71254" w:rsidP="0078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D7"/>
    <w:multiLevelType w:val="hybridMultilevel"/>
    <w:tmpl w:val="6E40E5D0"/>
    <w:lvl w:ilvl="0" w:tplc="EE52749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B"/>
    <w:rsid w:val="00002D24"/>
    <w:rsid w:val="00004E2C"/>
    <w:rsid w:val="00043EF0"/>
    <w:rsid w:val="00072709"/>
    <w:rsid w:val="000747C1"/>
    <w:rsid w:val="00085D2D"/>
    <w:rsid w:val="000B52EA"/>
    <w:rsid w:val="001056BB"/>
    <w:rsid w:val="001111E3"/>
    <w:rsid w:val="00113B2A"/>
    <w:rsid w:val="001265BF"/>
    <w:rsid w:val="0013070B"/>
    <w:rsid w:val="00170E1E"/>
    <w:rsid w:val="00175583"/>
    <w:rsid w:val="001839E3"/>
    <w:rsid w:val="001A0D17"/>
    <w:rsid w:val="001B1B43"/>
    <w:rsid w:val="001C4B06"/>
    <w:rsid w:val="001D3EFA"/>
    <w:rsid w:val="001E14C7"/>
    <w:rsid w:val="001E2E7F"/>
    <w:rsid w:val="00202F9B"/>
    <w:rsid w:val="00204257"/>
    <w:rsid w:val="00213C89"/>
    <w:rsid w:val="00227185"/>
    <w:rsid w:val="002317BF"/>
    <w:rsid w:val="002360A6"/>
    <w:rsid w:val="00242329"/>
    <w:rsid w:val="00247B2E"/>
    <w:rsid w:val="002837AC"/>
    <w:rsid w:val="00284F8F"/>
    <w:rsid w:val="002A23B6"/>
    <w:rsid w:val="002B62EE"/>
    <w:rsid w:val="002C4846"/>
    <w:rsid w:val="00300839"/>
    <w:rsid w:val="003145B2"/>
    <w:rsid w:val="0032387D"/>
    <w:rsid w:val="00345EB3"/>
    <w:rsid w:val="003575E7"/>
    <w:rsid w:val="003614B0"/>
    <w:rsid w:val="00362801"/>
    <w:rsid w:val="00382445"/>
    <w:rsid w:val="00385B1F"/>
    <w:rsid w:val="003A63EC"/>
    <w:rsid w:val="003B3100"/>
    <w:rsid w:val="003B4EC9"/>
    <w:rsid w:val="003E3A12"/>
    <w:rsid w:val="003E7070"/>
    <w:rsid w:val="00401BBB"/>
    <w:rsid w:val="00404F91"/>
    <w:rsid w:val="00443943"/>
    <w:rsid w:val="00455FC2"/>
    <w:rsid w:val="00463500"/>
    <w:rsid w:val="00464C48"/>
    <w:rsid w:val="0046614F"/>
    <w:rsid w:val="00474B96"/>
    <w:rsid w:val="004920F4"/>
    <w:rsid w:val="004C2C51"/>
    <w:rsid w:val="004E0A5E"/>
    <w:rsid w:val="004E687D"/>
    <w:rsid w:val="004F1F1F"/>
    <w:rsid w:val="004F2637"/>
    <w:rsid w:val="00503219"/>
    <w:rsid w:val="00527C78"/>
    <w:rsid w:val="005350AB"/>
    <w:rsid w:val="005514DD"/>
    <w:rsid w:val="005611C9"/>
    <w:rsid w:val="0057019B"/>
    <w:rsid w:val="00570B65"/>
    <w:rsid w:val="005747D2"/>
    <w:rsid w:val="005749E6"/>
    <w:rsid w:val="005815E1"/>
    <w:rsid w:val="005A361E"/>
    <w:rsid w:val="005B1803"/>
    <w:rsid w:val="005C080E"/>
    <w:rsid w:val="005C4795"/>
    <w:rsid w:val="005D22B7"/>
    <w:rsid w:val="005D6322"/>
    <w:rsid w:val="00605AD7"/>
    <w:rsid w:val="00605AE0"/>
    <w:rsid w:val="00625376"/>
    <w:rsid w:val="00626B46"/>
    <w:rsid w:val="0064667A"/>
    <w:rsid w:val="00646A0E"/>
    <w:rsid w:val="00653EFC"/>
    <w:rsid w:val="00657069"/>
    <w:rsid w:val="00664857"/>
    <w:rsid w:val="006B5FFF"/>
    <w:rsid w:val="006C3EC8"/>
    <w:rsid w:val="006D28BF"/>
    <w:rsid w:val="006F2F67"/>
    <w:rsid w:val="007217E8"/>
    <w:rsid w:val="00724954"/>
    <w:rsid w:val="00724FFB"/>
    <w:rsid w:val="0073729F"/>
    <w:rsid w:val="007433A2"/>
    <w:rsid w:val="007465BC"/>
    <w:rsid w:val="00767A1A"/>
    <w:rsid w:val="007718D8"/>
    <w:rsid w:val="007752A6"/>
    <w:rsid w:val="00786D01"/>
    <w:rsid w:val="007A44E1"/>
    <w:rsid w:val="007B58BC"/>
    <w:rsid w:val="007C4B2C"/>
    <w:rsid w:val="007C7C07"/>
    <w:rsid w:val="007F24A3"/>
    <w:rsid w:val="0080208D"/>
    <w:rsid w:val="00805618"/>
    <w:rsid w:val="00815005"/>
    <w:rsid w:val="00832D11"/>
    <w:rsid w:val="008447F0"/>
    <w:rsid w:val="00846072"/>
    <w:rsid w:val="00862AFB"/>
    <w:rsid w:val="00884338"/>
    <w:rsid w:val="008B0343"/>
    <w:rsid w:val="008B0E96"/>
    <w:rsid w:val="008B7CFD"/>
    <w:rsid w:val="008C3E81"/>
    <w:rsid w:val="008E25EE"/>
    <w:rsid w:val="008F61CB"/>
    <w:rsid w:val="00925699"/>
    <w:rsid w:val="0093022C"/>
    <w:rsid w:val="00932F32"/>
    <w:rsid w:val="00964DDE"/>
    <w:rsid w:val="009654EC"/>
    <w:rsid w:val="009913D2"/>
    <w:rsid w:val="009A109A"/>
    <w:rsid w:val="009A4543"/>
    <w:rsid w:val="009D5C04"/>
    <w:rsid w:val="009F2624"/>
    <w:rsid w:val="009F43D2"/>
    <w:rsid w:val="00A01731"/>
    <w:rsid w:val="00A02026"/>
    <w:rsid w:val="00A04064"/>
    <w:rsid w:val="00A206CD"/>
    <w:rsid w:val="00A31196"/>
    <w:rsid w:val="00A35D08"/>
    <w:rsid w:val="00A80E9B"/>
    <w:rsid w:val="00A81D12"/>
    <w:rsid w:val="00A84315"/>
    <w:rsid w:val="00A86460"/>
    <w:rsid w:val="00AB0BD8"/>
    <w:rsid w:val="00AB29DE"/>
    <w:rsid w:val="00AF48C8"/>
    <w:rsid w:val="00B0427C"/>
    <w:rsid w:val="00B16E4E"/>
    <w:rsid w:val="00B36184"/>
    <w:rsid w:val="00B47165"/>
    <w:rsid w:val="00B71254"/>
    <w:rsid w:val="00B74EB9"/>
    <w:rsid w:val="00BA29E2"/>
    <w:rsid w:val="00BD0C53"/>
    <w:rsid w:val="00BD73ED"/>
    <w:rsid w:val="00BE5761"/>
    <w:rsid w:val="00C00236"/>
    <w:rsid w:val="00C036A1"/>
    <w:rsid w:val="00C13809"/>
    <w:rsid w:val="00C256F8"/>
    <w:rsid w:val="00C51F87"/>
    <w:rsid w:val="00C53176"/>
    <w:rsid w:val="00C56A60"/>
    <w:rsid w:val="00C723BB"/>
    <w:rsid w:val="00C74D16"/>
    <w:rsid w:val="00C76844"/>
    <w:rsid w:val="00C91EB5"/>
    <w:rsid w:val="00C93F80"/>
    <w:rsid w:val="00C97853"/>
    <w:rsid w:val="00CA3395"/>
    <w:rsid w:val="00CB3692"/>
    <w:rsid w:val="00CB37E2"/>
    <w:rsid w:val="00CC5091"/>
    <w:rsid w:val="00CC59CB"/>
    <w:rsid w:val="00CD4CC4"/>
    <w:rsid w:val="00CF34C3"/>
    <w:rsid w:val="00CF5C7D"/>
    <w:rsid w:val="00D3098C"/>
    <w:rsid w:val="00D449B7"/>
    <w:rsid w:val="00D4747B"/>
    <w:rsid w:val="00D52766"/>
    <w:rsid w:val="00D54B0B"/>
    <w:rsid w:val="00D71FCC"/>
    <w:rsid w:val="00D748F8"/>
    <w:rsid w:val="00D84EF8"/>
    <w:rsid w:val="00D97B78"/>
    <w:rsid w:val="00DB5E74"/>
    <w:rsid w:val="00DD2A76"/>
    <w:rsid w:val="00DD2FA2"/>
    <w:rsid w:val="00DD508F"/>
    <w:rsid w:val="00DE3344"/>
    <w:rsid w:val="00DE5620"/>
    <w:rsid w:val="00DF2C13"/>
    <w:rsid w:val="00E140A4"/>
    <w:rsid w:val="00E46EF7"/>
    <w:rsid w:val="00E573E0"/>
    <w:rsid w:val="00E740CD"/>
    <w:rsid w:val="00E86C40"/>
    <w:rsid w:val="00E938C5"/>
    <w:rsid w:val="00EA5FCC"/>
    <w:rsid w:val="00EC3DCD"/>
    <w:rsid w:val="00F17C7A"/>
    <w:rsid w:val="00F40D28"/>
    <w:rsid w:val="00F5110D"/>
    <w:rsid w:val="00F816E5"/>
    <w:rsid w:val="00F84383"/>
    <w:rsid w:val="00F866A3"/>
    <w:rsid w:val="00FC494D"/>
    <w:rsid w:val="00FE1F4E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86D01"/>
    <w:rPr>
      <w:kern w:val="2"/>
    </w:rPr>
  </w:style>
  <w:style w:type="paragraph" w:styleId="a5">
    <w:name w:val="footer"/>
    <w:basedOn w:val="a"/>
    <w:link w:val="a6"/>
    <w:rsid w:val="00786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86D0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86D01"/>
    <w:rPr>
      <w:kern w:val="2"/>
    </w:rPr>
  </w:style>
  <w:style w:type="paragraph" w:styleId="a5">
    <w:name w:val="footer"/>
    <w:basedOn w:val="a"/>
    <w:link w:val="a6"/>
    <w:rsid w:val="00786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86D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3004</Characters>
  <Application>Microsoft Office Word</Application>
  <DocSecurity>0</DocSecurity>
  <Lines>25</Lines>
  <Paragraphs>7</Paragraphs>
  <ScaleCrop>false</ScaleCrop>
  <Company>TKU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淡江大學國際研究學院</dc:title>
  <dc:creator>tkustaff</dc:creator>
  <cp:lastModifiedBy>andersonwu</cp:lastModifiedBy>
  <cp:revision>3</cp:revision>
  <cp:lastPrinted>2014-08-21T05:55:00Z</cp:lastPrinted>
  <dcterms:created xsi:type="dcterms:W3CDTF">2014-11-06T08:01:00Z</dcterms:created>
  <dcterms:modified xsi:type="dcterms:W3CDTF">2014-11-06T08:02:00Z</dcterms:modified>
</cp:coreProperties>
</file>